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5308" w14:textId="77777777" w:rsidR="008627CA" w:rsidRPr="00FB1A71" w:rsidRDefault="008627CA" w:rsidP="008627CA">
      <w:pPr>
        <w:jc w:val="center"/>
        <w:rPr>
          <w:rFonts w:ascii="Tahoma" w:hAnsi="Tahoma" w:cs="Tahoma"/>
          <w:b/>
          <w:sz w:val="20"/>
          <w:szCs w:val="20"/>
          <w:lang w:eastAsia="ru-RU"/>
        </w:rPr>
      </w:pPr>
      <w:r w:rsidRPr="00FB1A71">
        <w:rPr>
          <w:rFonts w:ascii="Tahoma" w:hAnsi="Tahoma" w:cs="Tahoma"/>
          <w:b/>
          <w:sz w:val="20"/>
          <w:szCs w:val="20"/>
          <w:lang w:eastAsia="ru-RU"/>
        </w:rPr>
        <w:t>Техническое задание на проектирование</w:t>
      </w:r>
    </w:p>
    <w:p w14:paraId="2B235B9C" w14:textId="77777777" w:rsidR="008627CA" w:rsidRPr="00FB1A71" w:rsidRDefault="008627CA" w:rsidP="008627CA">
      <w:pPr>
        <w:jc w:val="center"/>
        <w:rPr>
          <w:rFonts w:ascii="Tahoma" w:hAnsi="Tahoma" w:cs="Tahoma"/>
          <w:b/>
          <w:sz w:val="20"/>
          <w:szCs w:val="20"/>
          <w:lang w:eastAsia="ru-RU"/>
        </w:rPr>
      </w:pPr>
      <w:r w:rsidRPr="00FB1A71">
        <w:rPr>
          <w:rFonts w:ascii="Tahoma" w:hAnsi="Tahoma" w:cs="Tahoma"/>
          <w:b/>
          <w:sz w:val="20"/>
          <w:szCs w:val="20"/>
          <w:lang w:eastAsia="ru-RU"/>
        </w:rPr>
        <w:t>и изготовление модуля системы утилизации тепла</w:t>
      </w:r>
    </w:p>
    <w:p w14:paraId="067E3356" w14:textId="77777777" w:rsidR="008627CA" w:rsidRPr="00FB1A71" w:rsidRDefault="008627CA" w:rsidP="008627CA">
      <w:pPr>
        <w:jc w:val="center"/>
        <w:rPr>
          <w:rFonts w:ascii="Tahoma" w:hAnsi="Tahoma" w:cs="Tahoma"/>
          <w:b/>
          <w:sz w:val="20"/>
          <w:szCs w:val="20"/>
          <w:lang w:val="en-US" w:eastAsia="ru-RU"/>
        </w:rPr>
      </w:pPr>
      <w:r w:rsidRPr="00FB1A71">
        <w:rPr>
          <w:rFonts w:ascii="Tahoma" w:hAnsi="Tahoma" w:cs="Tahoma"/>
          <w:b/>
          <w:sz w:val="20"/>
          <w:szCs w:val="20"/>
          <w:lang w:eastAsia="ru-RU"/>
        </w:rPr>
        <w:t xml:space="preserve">для </w:t>
      </w:r>
      <w:r w:rsidRPr="00FB1A71">
        <w:rPr>
          <w:rFonts w:ascii="Tahoma" w:hAnsi="Tahoma" w:cs="Tahoma"/>
          <w:b/>
          <w:sz w:val="20"/>
          <w:szCs w:val="20"/>
          <w:lang w:val="en-US" w:eastAsia="ru-RU"/>
        </w:rPr>
        <w:t>QSK60</w:t>
      </w:r>
    </w:p>
    <w:p w14:paraId="32841E8B" w14:textId="77777777" w:rsidR="008627CA" w:rsidRPr="00FB1A71" w:rsidRDefault="008627CA" w:rsidP="008627CA">
      <w:pPr>
        <w:jc w:val="center"/>
        <w:rPr>
          <w:rFonts w:ascii="Tahoma" w:hAnsi="Tahoma" w:cs="Tahoma"/>
          <w:b/>
          <w:sz w:val="20"/>
          <w:szCs w:val="20"/>
          <w:lang w:eastAsia="ru-RU"/>
        </w:rPr>
      </w:pPr>
      <w:r w:rsidRPr="00FB1A71">
        <w:rPr>
          <w:rFonts w:ascii="Tahoma" w:hAnsi="Tahoma" w:cs="Tahoma"/>
          <w:b/>
          <w:sz w:val="20"/>
          <w:szCs w:val="20"/>
          <w:lang w:eastAsia="ru-RU"/>
        </w:rPr>
        <w:t xml:space="preserve">   </w:t>
      </w:r>
    </w:p>
    <w:p w14:paraId="11948C19" w14:textId="77777777" w:rsidR="008627CA" w:rsidRPr="00FB1A71" w:rsidRDefault="008627CA" w:rsidP="008627CA">
      <w:pPr>
        <w:jc w:val="center"/>
        <w:rPr>
          <w:rFonts w:ascii="Tahoma" w:hAnsi="Tahoma" w:cs="Tahoma"/>
          <w:b/>
          <w:sz w:val="20"/>
          <w:szCs w:val="20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7229"/>
      </w:tblGrid>
      <w:tr w:rsidR="008627CA" w:rsidRPr="00FB1A71" w14:paraId="552A94EB" w14:textId="77777777" w:rsidTr="00043AAA">
        <w:trPr>
          <w:trHeight w:val="721"/>
          <w:jc w:val="center"/>
        </w:trPr>
        <w:tc>
          <w:tcPr>
            <w:tcW w:w="675" w:type="dxa"/>
            <w:vAlign w:val="center"/>
          </w:tcPr>
          <w:p w14:paraId="0ACF4725" w14:textId="77777777" w:rsidR="008627CA" w:rsidRPr="00FB1A71" w:rsidRDefault="008627CA" w:rsidP="00043A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14:paraId="4CE9026D" w14:textId="77777777" w:rsidR="008627CA" w:rsidRPr="00FB1A71" w:rsidRDefault="008627CA" w:rsidP="00043A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14:paraId="220EDAFA" w14:textId="77777777" w:rsidR="008627CA" w:rsidRPr="00FB1A71" w:rsidRDefault="008627CA" w:rsidP="00043A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Перечень основных данных и требований</w:t>
            </w:r>
          </w:p>
        </w:tc>
        <w:tc>
          <w:tcPr>
            <w:tcW w:w="7229" w:type="dxa"/>
          </w:tcPr>
          <w:p w14:paraId="2EF37852" w14:textId="77777777" w:rsidR="008627CA" w:rsidRPr="00FB1A71" w:rsidRDefault="008627CA" w:rsidP="00043AAA">
            <w:pPr>
              <w:ind w:firstLine="175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  <w:p w14:paraId="4D5BB0EA" w14:textId="77777777" w:rsidR="008627CA" w:rsidRPr="00FB1A71" w:rsidRDefault="008627CA" w:rsidP="00043AAA">
            <w:pPr>
              <w:ind w:firstLine="175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Основные данные и требования</w:t>
            </w:r>
          </w:p>
          <w:p w14:paraId="519ED3A7" w14:textId="77777777" w:rsidR="008627CA" w:rsidRPr="00FB1A71" w:rsidRDefault="008627CA" w:rsidP="00043AAA">
            <w:pPr>
              <w:ind w:firstLine="175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</w:tc>
      </w:tr>
      <w:tr w:rsidR="008627CA" w:rsidRPr="00FB1A71" w14:paraId="4848D4E1" w14:textId="77777777" w:rsidTr="00043AAA">
        <w:trPr>
          <w:trHeight w:val="20"/>
          <w:jc w:val="center"/>
        </w:trPr>
        <w:tc>
          <w:tcPr>
            <w:tcW w:w="675" w:type="dxa"/>
            <w:vAlign w:val="center"/>
          </w:tcPr>
          <w:p w14:paraId="5D9FE0BF" w14:textId="77777777" w:rsidR="008627CA" w:rsidRPr="00FB1A71" w:rsidRDefault="008627CA" w:rsidP="008627C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597DF65F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Организация, выполняющая проект</w:t>
            </w:r>
          </w:p>
        </w:tc>
        <w:tc>
          <w:tcPr>
            <w:tcW w:w="7229" w:type="dxa"/>
          </w:tcPr>
          <w:p w14:paraId="5061856F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На конкурсной основе</w:t>
            </w:r>
          </w:p>
        </w:tc>
      </w:tr>
      <w:tr w:rsidR="008627CA" w:rsidRPr="00FB1A71" w14:paraId="43465AFE" w14:textId="77777777" w:rsidTr="00043AAA">
        <w:trPr>
          <w:trHeight w:val="20"/>
          <w:jc w:val="center"/>
        </w:trPr>
        <w:tc>
          <w:tcPr>
            <w:tcW w:w="675" w:type="dxa"/>
            <w:vAlign w:val="center"/>
          </w:tcPr>
          <w:p w14:paraId="2D1BA89C" w14:textId="77777777" w:rsidR="008627CA" w:rsidRPr="00FB1A71" w:rsidRDefault="008627CA" w:rsidP="008627C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19203F97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7229" w:type="dxa"/>
          </w:tcPr>
          <w:p w14:paraId="0534524F" w14:textId="77777777" w:rsidR="008627CA" w:rsidRPr="00FB1A71" w:rsidRDefault="008627CA" w:rsidP="008627CA">
            <w:pPr>
              <w:numPr>
                <w:ilvl w:val="1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Система утилизации тепла (далее СУТ) должна состоять из системы утилизации тепла тепловой энергии антифриза системы охлаждения двигателя (далее УТА) и системы утилизации тепловой энергии дымовых/выхлопных газов (далее УТГ).</w:t>
            </w:r>
          </w:p>
        </w:tc>
      </w:tr>
      <w:tr w:rsidR="008627CA" w:rsidRPr="00FB1A71" w14:paraId="281D8897" w14:textId="77777777" w:rsidTr="00043AAA">
        <w:trPr>
          <w:trHeight w:val="20"/>
          <w:jc w:val="center"/>
        </w:trPr>
        <w:tc>
          <w:tcPr>
            <w:tcW w:w="675" w:type="dxa"/>
            <w:vAlign w:val="center"/>
          </w:tcPr>
          <w:p w14:paraId="7D1DA83F" w14:textId="77777777" w:rsidR="008627CA" w:rsidRPr="00FB1A71" w:rsidRDefault="008627CA" w:rsidP="008627C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75CC8141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Стадийность проектирования </w:t>
            </w:r>
          </w:p>
        </w:tc>
        <w:tc>
          <w:tcPr>
            <w:tcW w:w="7229" w:type="dxa"/>
          </w:tcPr>
          <w:p w14:paraId="41878AEE" w14:textId="77777777" w:rsidR="008627CA" w:rsidRPr="00FB1A71" w:rsidRDefault="008627CA" w:rsidP="008627CA">
            <w:pPr>
              <w:numPr>
                <w:ilvl w:val="1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Разработка принципиальной тепловой схемы, технических и компоновочных решений их обоснования и согласование его с Заказчиком.</w:t>
            </w:r>
          </w:p>
          <w:p w14:paraId="07E9B118" w14:textId="77777777" w:rsidR="008627CA" w:rsidRPr="00FB1A71" w:rsidRDefault="008627CA" w:rsidP="008627CA">
            <w:pPr>
              <w:numPr>
                <w:ilvl w:val="1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Конструкторская документация</w:t>
            </w:r>
          </w:p>
          <w:p w14:paraId="2B3B9706" w14:textId="77777777" w:rsidR="008627CA" w:rsidRPr="00FB1A71" w:rsidRDefault="008627CA" w:rsidP="00043AAA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8627CA" w:rsidRPr="00FB1A71" w14:paraId="6A3FFB81" w14:textId="77777777" w:rsidTr="00043AAA">
        <w:trPr>
          <w:trHeight w:val="1128"/>
          <w:jc w:val="center"/>
        </w:trPr>
        <w:tc>
          <w:tcPr>
            <w:tcW w:w="675" w:type="dxa"/>
            <w:vAlign w:val="center"/>
          </w:tcPr>
          <w:p w14:paraId="100DC04E" w14:textId="77777777" w:rsidR="008627CA" w:rsidRPr="00FB1A71" w:rsidRDefault="008627CA" w:rsidP="008627C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7A9733B1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Основные исходные</w:t>
            </w:r>
          </w:p>
        </w:tc>
        <w:tc>
          <w:tcPr>
            <w:tcW w:w="7229" w:type="dxa"/>
          </w:tcPr>
          <w:p w14:paraId="15A718D2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Тепловая мощность модуля системы утилизации тепла определяется проектом.</w:t>
            </w:r>
          </w:p>
          <w:p w14:paraId="466FEC28" w14:textId="74F8127B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Температурный график сетевого теплоносителя - 1</w:t>
            </w:r>
            <w:r w:rsidR="009F2BAD">
              <w:rPr>
                <w:rFonts w:ascii="Tahoma" w:hAnsi="Tahoma" w:cs="Tahoma"/>
                <w:sz w:val="20"/>
              </w:rPr>
              <w:t>10</w:t>
            </w:r>
            <w:r w:rsidRPr="00FB1A71">
              <w:rPr>
                <w:rFonts w:ascii="Tahoma" w:hAnsi="Tahoma" w:cs="Tahoma"/>
                <w:sz w:val="20"/>
              </w:rPr>
              <w:t>/</w:t>
            </w:r>
            <w:r w:rsidR="009F2BAD">
              <w:rPr>
                <w:rFonts w:ascii="Tahoma" w:hAnsi="Tahoma" w:cs="Tahoma"/>
                <w:sz w:val="20"/>
              </w:rPr>
              <w:t>6</w:t>
            </w:r>
            <w:r w:rsidRPr="00FB1A71">
              <w:rPr>
                <w:rFonts w:ascii="Tahoma" w:hAnsi="Tahoma" w:cs="Tahoma"/>
                <w:sz w:val="20"/>
              </w:rPr>
              <w:t xml:space="preserve">0 </w:t>
            </w:r>
            <w:r w:rsidRPr="00FB1A71">
              <w:rPr>
                <w:rFonts w:ascii="Tahoma" w:hAnsi="Tahoma" w:cs="Tahoma"/>
                <w:sz w:val="20"/>
                <w:vertAlign w:val="superscript"/>
              </w:rPr>
              <w:t>0</w:t>
            </w:r>
            <w:r w:rsidRPr="00FB1A71">
              <w:rPr>
                <w:rFonts w:ascii="Tahoma" w:hAnsi="Tahoma" w:cs="Tahoma"/>
                <w:sz w:val="20"/>
              </w:rPr>
              <w:t>С.</w:t>
            </w:r>
          </w:p>
          <w:p w14:paraId="4EC39964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Теплоноситель тепловых сетей – вода/</w:t>
            </w:r>
            <w:proofErr w:type="spellStart"/>
            <w:r w:rsidRPr="00FB1A71">
              <w:rPr>
                <w:rFonts w:ascii="Tahoma" w:hAnsi="Tahoma" w:cs="Tahoma"/>
                <w:sz w:val="20"/>
              </w:rPr>
              <w:t>этиленглиголь</w:t>
            </w:r>
            <w:proofErr w:type="spellEnd"/>
            <w:r w:rsidRPr="00FB1A71">
              <w:rPr>
                <w:rFonts w:ascii="Tahoma" w:hAnsi="Tahoma" w:cs="Tahoma"/>
                <w:sz w:val="20"/>
              </w:rPr>
              <w:t>/пропиленгликоль.</w:t>
            </w:r>
          </w:p>
          <w:p w14:paraId="40E06985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Расход сетевого теплоносителя – определяется проектом.</w:t>
            </w:r>
          </w:p>
          <w:p w14:paraId="7C3CE522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Давление сетевого теплоносителя на входе в СУТ – определяется проектом.</w:t>
            </w:r>
          </w:p>
          <w:p w14:paraId="472F570A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Давление сетевого теплоносителя на выходе из СУТ – не более 1,0 МПа</w:t>
            </w:r>
          </w:p>
          <w:p w14:paraId="7E2B070D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Температура антифриза на входе в УТА </w:t>
            </w:r>
            <w:r>
              <w:rPr>
                <w:rFonts w:ascii="Tahoma" w:hAnsi="Tahoma" w:cs="Tahoma"/>
                <w:sz w:val="20"/>
              </w:rPr>
              <w:t>–</w:t>
            </w:r>
            <w:r w:rsidRPr="00FB1A71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87</w:t>
            </w:r>
            <w:r w:rsidRPr="00FB1A71">
              <w:rPr>
                <w:rFonts w:ascii="Tahoma" w:hAnsi="Tahoma" w:cs="Tahoma"/>
                <w:sz w:val="20"/>
              </w:rPr>
              <w:t xml:space="preserve"> </w:t>
            </w:r>
            <w:r w:rsidRPr="00FB1A71">
              <w:rPr>
                <w:rFonts w:ascii="Tahoma" w:hAnsi="Tahoma" w:cs="Tahoma"/>
                <w:sz w:val="20"/>
                <w:vertAlign w:val="superscript"/>
              </w:rPr>
              <w:t>0</w:t>
            </w:r>
            <w:r w:rsidRPr="00FB1A71">
              <w:rPr>
                <w:rFonts w:ascii="Tahoma" w:hAnsi="Tahoma" w:cs="Tahoma"/>
                <w:sz w:val="20"/>
              </w:rPr>
              <w:t>С.</w:t>
            </w:r>
          </w:p>
          <w:p w14:paraId="53BA778E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Температура антифриза на выходе из УТА - </w:t>
            </w:r>
            <w:r>
              <w:rPr>
                <w:rFonts w:ascii="Tahoma" w:hAnsi="Tahoma" w:cs="Tahoma"/>
                <w:sz w:val="20"/>
              </w:rPr>
              <w:t>75</w:t>
            </w:r>
            <w:r w:rsidRPr="00FB1A71">
              <w:rPr>
                <w:rFonts w:ascii="Tahoma" w:hAnsi="Tahoma" w:cs="Tahoma"/>
                <w:sz w:val="20"/>
              </w:rPr>
              <w:t xml:space="preserve"> </w:t>
            </w:r>
            <w:r w:rsidRPr="00FB1A71">
              <w:rPr>
                <w:rFonts w:ascii="Tahoma" w:hAnsi="Tahoma" w:cs="Tahoma"/>
                <w:sz w:val="20"/>
                <w:vertAlign w:val="superscript"/>
              </w:rPr>
              <w:t>0</w:t>
            </w:r>
            <w:r w:rsidRPr="00FB1A71">
              <w:rPr>
                <w:rFonts w:ascii="Tahoma" w:hAnsi="Tahoma" w:cs="Tahoma"/>
                <w:sz w:val="20"/>
              </w:rPr>
              <w:t>С.</w:t>
            </w:r>
          </w:p>
          <w:p w14:paraId="338969EA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Расход антифриза через УТА – 70 м</w:t>
            </w:r>
            <w:r w:rsidRPr="00FB1A71">
              <w:rPr>
                <w:rFonts w:ascii="Tahoma" w:hAnsi="Tahoma" w:cs="Tahoma"/>
                <w:sz w:val="20"/>
                <w:vertAlign w:val="superscript"/>
              </w:rPr>
              <w:t>3</w:t>
            </w:r>
            <w:r w:rsidRPr="00FB1A71">
              <w:rPr>
                <w:rFonts w:ascii="Tahoma" w:hAnsi="Tahoma" w:cs="Tahoma"/>
                <w:sz w:val="20"/>
              </w:rPr>
              <w:t>/ч.</w:t>
            </w:r>
          </w:p>
          <w:p w14:paraId="39B0FBFE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Температура дымовых/выхлопных газов на входе в СУТ – 469-508 </w:t>
            </w:r>
            <w:r w:rsidRPr="00FB1A71">
              <w:rPr>
                <w:rFonts w:ascii="Tahoma" w:hAnsi="Tahoma" w:cs="Tahoma"/>
                <w:sz w:val="20"/>
                <w:vertAlign w:val="superscript"/>
              </w:rPr>
              <w:t>0</w:t>
            </w:r>
            <w:r w:rsidRPr="00FB1A71">
              <w:rPr>
                <w:rFonts w:ascii="Tahoma" w:hAnsi="Tahoma" w:cs="Tahoma"/>
                <w:sz w:val="20"/>
              </w:rPr>
              <w:t>С.</w:t>
            </w:r>
          </w:p>
          <w:p w14:paraId="55C00BC6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Температура дымовых/выхлопных газов на выходе из СУТ – определяется проектом с условием отсутствия образования низкотемпературной коррозии в дымовой/выхлопной трубе.</w:t>
            </w:r>
          </w:p>
          <w:p w14:paraId="4390963A" w14:textId="3D3E794B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Расход дымовых/выхлопных газов </w:t>
            </w:r>
            <w:proofErr w:type="gramStart"/>
            <w:r w:rsidRPr="00FB1A71">
              <w:rPr>
                <w:rFonts w:ascii="Tahoma" w:hAnsi="Tahoma" w:cs="Tahoma"/>
                <w:sz w:val="20"/>
              </w:rPr>
              <w:t xml:space="preserve">– </w:t>
            </w:r>
            <w:r>
              <w:rPr>
                <w:rFonts w:ascii="Tahoma" w:hAnsi="Tahoma" w:cs="Tahoma"/>
                <w:sz w:val="20"/>
              </w:rPr>
              <w:t xml:space="preserve"> 1</w:t>
            </w:r>
            <w:proofErr w:type="gramEnd"/>
            <w:r>
              <w:rPr>
                <w:rFonts w:ascii="Tahoma" w:hAnsi="Tahoma" w:cs="Tahoma"/>
                <w:sz w:val="20"/>
              </w:rPr>
              <w:t>,02 – 1,</w:t>
            </w:r>
            <w:r w:rsidR="00A04C2A">
              <w:rPr>
                <w:rFonts w:ascii="Tahoma" w:hAnsi="Tahoma" w:cs="Tahoma"/>
                <w:sz w:val="20"/>
              </w:rPr>
              <w:t>94 кг/с</w:t>
            </w:r>
          </w:p>
          <w:p w14:paraId="1CE00D1C" w14:textId="66938ACA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Максимально допустимое противодавление в дымовом тракте </w:t>
            </w:r>
            <w:r w:rsidR="00A04C2A">
              <w:rPr>
                <w:rFonts w:ascii="Tahoma" w:hAnsi="Tahoma" w:cs="Tahoma"/>
                <w:sz w:val="20"/>
                <w:highlight w:val="yellow"/>
              </w:rPr>
              <w:t>–</w:t>
            </w:r>
            <w:r w:rsidRPr="00043AAA">
              <w:rPr>
                <w:rFonts w:ascii="Tahoma" w:hAnsi="Tahoma" w:cs="Tahoma"/>
                <w:sz w:val="20"/>
                <w:highlight w:val="yellow"/>
              </w:rPr>
              <w:t xml:space="preserve"> </w:t>
            </w:r>
            <w:r w:rsidR="00A04C2A">
              <w:rPr>
                <w:rFonts w:ascii="Tahoma" w:hAnsi="Tahoma" w:cs="Tahoma"/>
                <w:sz w:val="20"/>
              </w:rPr>
              <w:t xml:space="preserve">не более 1,5 </w:t>
            </w:r>
            <w:r w:rsidRPr="00FB1A71">
              <w:rPr>
                <w:rFonts w:ascii="Tahoma" w:hAnsi="Tahoma" w:cs="Tahoma"/>
                <w:sz w:val="20"/>
              </w:rPr>
              <w:t>кПа.</w:t>
            </w:r>
          </w:p>
          <w:p w14:paraId="5A639D13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Рассмотреть возможность установки модуля СУТ на группу генерирующего Оборудования 2/4/6 установок</w:t>
            </w:r>
          </w:p>
          <w:p w14:paraId="3A8DBAB1" w14:textId="77777777" w:rsidR="008627CA" w:rsidRPr="00FB1A71" w:rsidRDefault="008627CA" w:rsidP="00043AAA">
            <w:pPr>
              <w:pStyle w:val="a6"/>
              <w:ind w:left="360"/>
              <w:rPr>
                <w:rFonts w:ascii="Tahoma" w:hAnsi="Tahoma" w:cs="Tahoma"/>
                <w:sz w:val="20"/>
              </w:rPr>
            </w:pPr>
          </w:p>
        </w:tc>
      </w:tr>
      <w:tr w:rsidR="008627CA" w:rsidRPr="00FB1A71" w14:paraId="16A4C112" w14:textId="77777777" w:rsidTr="00043AAA">
        <w:trPr>
          <w:trHeight w:val="1128"/>
          <w:jc w:val="center"/>
        </w:trPr>
        <w:tc>
          <w:tcPr>
            <w:tcW w:w="675" w:type="dxa"/>
            <w:vAlign w:val="center"/>
          </w:tcPr>
          <w:p w14:paraId="33A07096" w14:textId="77777777" w:rsidR="008627CA" w:rsidRPr="00FB1A71" w:rsidRDefault="008627CA" w:rsidP="008627C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2D0BF379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Требования к вариантной и конкурсной разработкам</w:t>
            </w:r>
          </w:p>
        </w:tc>
        <w:tc>
          <w:tcPr>
            <w:tcW w:w="7229" w:type="dxa"/>
          </w:tcPr>
          <w:p w14:paraId="3E883FA6" w14:textId="77777777" w:rsidR="008627CA" w:rsidRPr="00FB1A71" w:rsidRDefault="008627CA" w:rsidP="008627CA">
            <w:pPr>
              <w:numPr>
                <w:ilvl w:val="1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Конструкторская документация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, передаются Заказчику в 4-х экземплярах;</w:t>
            </w:r>
          </w:p>
          <w:p w14:paraId="42C83BA3" w14:textId="68CBF0A0" w:rsidR="008627CA" w:rsidRPr="00FB1A71" w:rsidRDefault="008627CA" w:rsidP="008627CA">
            <w:pPr>
              <w:numPr>
                <w:ilvl w:val="1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Дополнительно  передать</w:t>
            </w:r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 Заказчику  полную  электронную  версию  </w:t>
            </w:r>
            <w:r w:rsidR="00A04C2A">
              <w:rPr>
                <w:rFonts w:ascii="Tahoma" w:hAnsi="Tahoma" w:cs="Tahoma"/>
                <w:sz w:val="20"/>
                <w:szCs w:val="20"/>
                <w:lang w:eastAsia="ru-RU"/>
              </w:rPr>
              <w:t>конструкторской и эксплуатационной документации</w:t>
            </w:r>
            <w:r w:rsidRPr="00A04C2A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(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в формате </w:t>
            </w:r>
            <w:proofErr w:type="spellStart"/>
            <w:r w:rsidRPr="00FB1A71">
              <w:rPr>
                <w:rFonts w:ascii="Tahoma" w:hAnsi="Tahoma" w:cs="Tahoma"/>
                <w:sz w:val="20"/>
                <w:szCs w:val="20"/>
                <w:lang w:val="en-US" w:eastAsia="ru-RU"/>
              </w:rPr>
              <w:t>PDf</w:t>
            </w:r>
            <w:proofErr w:type="spellEnd"/>
            <w:r w:rsidRPr="00A04C2A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, </w:t>
            </w:r>
            <w:r w:rsidRPr="00FB1A71">
              <w:rPr>
                <w:rFonts w:ascii="Tahoma" w:hAnsi="Tahoma" w:cs="Tahoma"/>
                <w:sz w:val="20"/>
                <w:szCs w:val="20"/>
                <w:lang w:val="en-US" w:eastAsia="ru-RU"/>
              </w:rPr>
              <w:t>Word</w:t>
            </w:r>
            <w:r w:rsidRPr="00A04C2A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, </w:t>
            </w:r>
            <w:r w:rsidRPr="00FB1A71">
              <w:rPr>
                <w:rFonts w:ascii="Tahoma" w:hAnsi="Tahoma" w:cs="Tahoma"/>
                <w:sz w:val="20"/>
                <w:szCs w:val="20"/>
                <w:lang w:val="en-US" w:eastAsia="ru-RU"/>
              </w:rPr>
              <w:t>Dwg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и т.д.).</w:t>
            </w:r>
          </w:p>
        </w:tc>
      </w:tr>
      <w:tr w:rsidR="008627CA" w:rsidRPr="00FB1A71" w14:paraId="27C73337" w14:textId="77777777" w:rsidTr="00043AAA">
        <w:trPr>
          <w:trHeight w:val="463"/>
          <w:jc w:val="center"/>
        </w:trPr>
        <w:tc>
          <w:tcPr>
            <w:tcW w:w="675" w:type="dxa"/>
            <w:vAlign w:val="center"/>
          </w:tcPr>
          <w:p w14:paraId="498F95BF" w14:textId="77777777" w:rsidR="008627CA" w:rsidRPr="00FB1A71" w:rsidRDefault="008627CA" w:rsidP="008627C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2470A1CC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Сроки выполнения рабочего проекта</w:t>
            </w:r>
          </w:p>
        </w:tc>
        <w:tc>
          <w:tcPr>
            <w:tcW w:w="7229" w:type="dxa"/>
          </w:tcPr>
          <w:p w14:paraId="0FFBC7AF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В соответствии с календарным планом к договору</w:t>
            </w:r>
          </w:p>
          <w:p w14:paraId="49283D5F" w14:textId="77777777" w:rsidR="008627CA" w:rsidRPr="00FB1A71" w:rsidRDefault="008627CA" w:rsidP="00043AAA">
            <w:pPr>
              <w:rPr>
                <w:rFonts w:ascii="Tahoma" w:hAnsi="Tahoma" w:cs="Tahoma"/>
                <w:sz w:val="10"/>
                <w:szCs w:val="10"/>
                <w:lang w:eastAsia="ru-RU"/>
              </w:rPr>
            </w:pPr>
          </w:p>
        </w:tc>
      </w:tr>
      <w:tr w:rsidR="008627CA" w:rsidRPr="00FB1A71" w14:paraId="1AF3F366" w14:textId="77777777" w:rsidTr="00043AAA">
        <w:trPr>
          <w:trHeight w:val="1550"/>
          <w:jc w:val="center"/>
        </w:trPr>
        <w:tc>
          <w:tcPr>
            <w:tcW w:w="675" w:type="dxa"/>
          </w:tcPr>
          <w:p w14:paraId="20048652" w14:textId="77777777" w:rsidR="008627CA" w:rsidRPr="00FB1A71" w:rsidRDefault="008627CA" w:rsidP="008627C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68A1BA40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Требования к насосному оборудованию</w:t>
            </w:r>
          </w:p>
        </w:tc>
        <w:tc>
          <w:tcPr>
            <w:tcW w:w="7229" w:type="dxa"/>
          </w:tcPr>
          <w:p w14:paraId="1F730783" w14:textId="423B43C1" w:rsidR="008627CA" w:rsidRPr="00FB1A71" w:rsidRDefault="008627CA" w:rsidP="00043AAA">
            <w:pPr>
              <w:rPr>
                <w:rFonts w:ascii="Tahoma" w:hAnsi="Tahoma" w:cs="Tahoma"/>
                <w:sz w:val="10"/>
                <w:szCs w:val="1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В качестве насосного оборудования применить насосы передовых производителей таких </w:t>
            </w: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как  </w:t>
            </w:r>
            <w:proofErr w:type="spellStart"/>
            <w:r w:rsidRPr="00FB1A71">
              <w:rPr>
                <w:rFonts w:ascii="Tahoma" w:hAnsi="Tahoma" w:cs="Tahoma"/>
                <w:sz w:val="20"/>
                <w:szCs w:val="20"/>
                <w:lang w:val="en-US" w:eastAsia="ru-RU"/>
              </w:rPr>
              <w:t>Wilo</w:t>
            </w:r>
            <w:proofErr w:type="spellEnd"/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, </w:t>
            </w:r>
            <w:r w:rsidRPr="00FB1A71">
              <w:rPr>
                <w:rFonts w:ascii="Tahoma" w:hAnsi="Tahoma" w:cs="Tahoma"/>
                <w:sz w:val="20"/>
                <w:szCs w:val="20"/>
                <w:lang w:val="en-US" w:eastAsia="ru-RU"/>
              </w:rPr>
              <w:t>G</w:t>
            </w:r>
            <w:proofErr w:type="spell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rundfos</w:t>
            </w:r>
            <w:proofErr w:type="spell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1A71">
              <w:rPr>
                <w:rFonts w:ascii="Tahoma" w:hAnsi="Tahoma" w:cs="Tahoma"/>
                <w:sz w:val="20"/>
                <w:szCs w:val="20"/>
                <w:lang w:val="en-US" w:eastAsia="ru-RU"/>
              </w:rPr>
              <w:t>Lowara</w:t>
            </w:r>
            <w:proofErr w:type="spell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и др. Рассмотреть варианты применения насосного оборудования как горизонтальной, так и вертикальной</w:t>
            </w:r>
            <w:r w:rsidR="00A04C2A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установки.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Согласовать выбор насосного оборудования с Заказчиком. В каждой группе насосного оборудования предусмотреть не менее двух насосов – 1-рабочий, 1-резервный  </w:t>
            </w:r>
          </w:p>
        </w:tc>
      </w:tr>
      <w:tr w:rsidR="008627CA" w:rsidRPr="00FB1A71" w14:paraId="39631409" w14:textId="77777777" w:rsidTr="00043AAA">
        <w:trPr>
          <w:trHeight w:val="1550"/>
          <w:jc w:val="center"/>
        </w:trPr>
        <w:tc>
          <w:tcPr>
            <w:tcW w:w="675" w:type="dxa"/>
          </w:tcPr>
          <w:p w14:paraId="1BCD5C7C" w14:textId="77777777" w:rsidR="008627CA" w:rsidRPr="00FB1A71" w:rsidRDefault="008627CA" w:rsidP="008627C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3061BF04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Требования к теплообменному оборудованию</w:t>
            </w:r>
          </w:p>
        </w:tc>
        <w:tc>
          <w:tcPr>
            <w:tcW w:w="7229" w:type="dxa"/>
          </w:tcPr>
          <w:p w14:paraId="30E9B83F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В качестве теплообменного оборудования (теплообменников) применить стандартные теплообменные аппараты заводского изготовления. При выборе теплообменных аппаратов предложить и согласовать с Заказчиком не менее 3 вариантов, как по производителю, так и по принципу действия и типу аппаратов. </w:t>
            </w:r>
          </w:p>
          <w:p w14:paraId="114E20C8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Предусмотреть теплообменное оборудование с расчетным давлением не менее 1,6 МПа.</w:t>
            </w:r>
          </w:p>
          <w:p w14:paraId="7D4C4E9A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Предусмотреть допустимую разницу давлений теплоносителей в теплообменном оборудовании не менее 1,0 МПа.</w:t>
            </w:r>
          </w:p>
          <w:p w14:paraId="737061C1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Предусмотреть обходную/</w:t>
            </w:r>
            <w:proofErr w:type="spellStart"/>
            <w:r w:rsidRPr="00FB1A71">
              <w:rPr>
                <w:rFonts w:ascii="Tahoma" w:hAnsi="Tahoma" w:cs="Tahoma"/>
                <w:sz w:val="20"/>
              </w:rPr>
              <w:t>байпасную</w:t>
            </w:r>
            <w:proofErr w:type="spellEnd"/>
            <w:r w:rsidRPr="00FB1A71">
              <w:rPr>
                <w:rFonts w:ascii="Tahoma" w:hAnsi="Tahoma" w:cs="Tahoma"/>
                <w:sz w:val="20"/>
              </w:rPr>
              <w:t xml:space="preserve"> линию газохода </w:t>
            </w:r>
            <w:proofErr w:type="gramStart"/>
            <w:r w:rsidRPr="00FB1A71">
              <w:rPr>
                <w:rFonts w:ascii="Tahoma" w:hAnsi="Tahoma" w:cs="Tahoma"/>
                <w:sz w:val="20"/>
              </w:rPr>
              <w:t>для  осуществления</w:t>
            </w:r>
            <w:proofErr w:type="gramEnd"/>
            <w:r w:rsidRPr="00FB1A71">
              <w:rPr>
                <w:rFonts w:ascii="Tahoma" w:hAnsi="Tahoma" w:cs="Tahoma"/>
                <w:sz w:val="20"/>
              </w:rPr>
              <w:t xml:space="preserve"> регулирования температуры теплоносителя на выходе из СУТ и перевода дымовых/выхлопных газов в обход теплообменного аппарата. </w:t>
            </w:r>
          </w:p>
        </w:tc>
      </w:tr>
      <w:tr w:rsidR="008627CA" w:rsidRPr="00FB1A71" w14:paraId="32649D67" w14:textId="77777777" w:rsidTr="00043AAA">
        <w:trPr>
          <w:trHeight w:val="1550"/>
          <w:jc w:val="center"/>
        </w:trPr>
        <w:tc>
          <w:tcPr>
            <w:tcW w:w="675" w:type="dxa"/>
          </w:tcPr>
          <w:p w14:paraId="29047EE7" w14:textId="77777777" w:rsidR="008627CA" w:rsidRPr="00FB1A71" w:rsidRDefault="008627CA" w:rsidP="008627CA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2C853165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Основные требования к ТМ и конструктивному исполнению здания ТМ</w:t>
            </w:r>
          </w:p>
        </w:tc>
        <w:tc>
          <w:tcPr>
            <w:tcW w:w="7229" w:type="dxa"/>
          </w:tcPr>
          <w:p w14:paraId="0CC4C27E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Конструкция здания должна соответствовать  СП 89.13330.2016 «СНиП II-35-76 Котельные установки» (Приказ Минстроя России от 16 декабря 2016 г. № 944/</w:t>
            </w:r>
            <w:proofErr w:type="spellStart"/>
            <w:r w:rsidRPr="00FB1A71">
              <w:rPr>
                <w:rFonts w:ascii="Tahoma" w:hAnsi="Tahoma" w:cs="Tahoma"/>
                <w:sz w:val="20"/>
              </w:rPr>
              <w:t>пр</w:t>
            </w:r>
            <w:proofErr w:type="spellEnd"/>
            <w:r w:rsidRPr="00FB1A71">
              <w:rPr>
                <w:rFonts w:ascii="Tahoma" w:hAnsi="Tahoma" w:cs="Tahoma"/>
                <w:sz w:val="20"/>
              </w:rPr>
              <w:t xml:space="preserve"> и другим нормативным и нормативно-техническим документам распространяющимся на «Котельные установки» и действующие на территории Российской Федерации.</w:t>
            </w:r>
          </w:p>
          <w:p w14:paraId="7366043B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Тепловой модуль утилизации тепла должен располагаться в мобильном здании или типовом морском контейнере 20/30 футов (решение согласовывается с Заказчиком) удобном для транспортировки с приспособлением для погрузки и разгрузки краном и вилочным погрузчиком, а </w:t>
            </w:r>
            <w:proofErr w:type="gramStart"/>
            <w:r w:rsidRPr="00FB1A71">
              <w:rPr>
                <w:rFonts w:ascii="Tahoma" w:hAnsi="Tahoma" w:cs="Tahoma"/>
                <w:sz w:val="20"/>
              </w:rPr>
              <w:t>так же</w:t>
            </w:r>
            <w:proofErr w:type="gramEnd"/>
            <w:r w:rsidRPr="00FB1A71">
              <w:rPr>
                <w:rFonts w:ascii="Tahoma" w:hAnsi="Tahoma" w:cs="Tahoma"/>
                <w:sz w:val="20"/>
              </w:rPr>
              <w:t xml:space="preserve"> крепления к раме контейнера посредством замков </w:t>
            </w:r>
            <w:r w:rsidRPr="00FB1A71">
              <w:rPr>
                <w:rFonts w:ascii="Tahoma" w:hAnsi="Tahoma" w:cs="Tahoma"/>
                <w:sz w:val="20"/>
                <w:lang w:val="en-US"/>
              </w:rPr>
              <w:t>TWIST</w:t>
            </w:r>
            <w:r w:rsidRPr="00FB1A71">
              <w:rPr>
                <w:rFonts w:ascii="Tahoma" w:hAnsi="Tahoma" w:cs="Tahoma"/>
                <w:sz w:val="20"/>
              </w:rPr>
              <w:t xml:space="preserve"> </w:t>
            </w:r>
            <w:r w:rsidRPr="00FB1A71">
              <w:rPr>
                <w:rFonts w:ascii="Tahoma" w:hAnsi="Tahoma" w:cs="Tahoma"/>
                <w:sz w:val="20"/>
                <w:lang w:val="en-US"/>
              </w:rPr>
              <w:t>LOCK</w:t>
            </w:r>
            <w:r w:rsidRPr="00FB1A71">
              <w:rPr>
                <w:rFonts w:ascii="Tahoma" w:hAnsi="Tahoma" w:cs="Tahoma"/>
                <w:sz w:val="20"/>
              </w:rPr>
              <w:t>.</w:t>
            </w:r>
          </w:p>
          <w:p w14:paraId="2BBD4EEF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Размер мобильного здания должны соответствовать размерам 20, 30 или 40 футового контейнера </w:t>
            </w:r>
          </w:p>
          <w:p w14:paraId="1889F846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 ТМ должен иметь рамную конструкцию, в которой будет закреплено все оборудование. Размер рамы не должен превышать транспортных габаритов.</w:t>
            </w:r>
          </w:p>
          <w:p w14:paraId="000659EB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СУТ должна иметь диаметр трубопровода на входе – Ду100, на выходе – Ду</w:t>
            </w:r>
            <w:proofErr w:type="gramStart"/>
            <w:r w:rsidRPr="00FB1A71">
              <w:rPr>
                <w:rFonts w:ascii="Tahoma" w:hAnsi="Tahoma" w:cs="Tahoma"/>
                <w:sz w:val="20"/>
              </w:rPr>
              <w:t>100  диаметра</w:t>
            </w:r>
            <w:proofErr w:type="gramEnd"/>
            <w:r w:rsidRPr="00FB1A71">
              <w:rPr>
                <w:rFonts w:ascii="Tahoma" w:hAnsi="Tahoma" w:cs="Tahoma"/>
                <w:sz w:val="20"/>
              </w:rPr>
              <w:t xml:space="preserve"> с соответствующим фланцем (фланцами) по ГОСТ 12821-80. Материал трубопровода – сталь марки 09Г2С или аналог. Выход конденсата должен иметь диаметр не менее ДУ25, с возможностью беспрепятственного слива конденсата в ручном и автоматическом режиме. Предусмотреть слив конденсата в специально отведенный патрубок, который должен быть оборудован греющим кабелем.   </w:t>
            </w:r>
          </w:p>
          <w:p w14:paraId="0EB44099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Климатическое исполнение УХЛ1.</w:t>
            </w:r>
          </w:p>
          <w:p w14:paraId="341EF837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Предусмотреть наличие запирающих замков на всех открывающихся дверях для предотвращения несанкционированного доступа посторонних лиц.</w:t>
            </w:r>
          </w:p>
          <w:p w14:paraId="232513D1" w14:textId="77777777" w:rsidR="008627CA" w:rsidRPr="00043AAA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  <w:highlight w:val="yellow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Предусмотреть окраску всех деталей антикоррозийным покрытием, с гарантией от коррозии не менее 5 лет </w:t>
            </w:r>
            <w:r w:rsidRPr="00043AAA">
              <w:rPr>
                <w:rFonts w:ascii="Tahoma" w:hAnsi="Tahoma" w:cs="Tahoma"/>
                <w:sz w:val="20"/>
                <w:highlight w:val="yellow"/>
                <w:lang w:val="en-US"/>
              </w:rPr>
              <w:t>RAL</w:t>
            </w:r>
            <w:r w:rsidRPr="00043AAA">
              <w:rPr>
                <w:rFonts w:ascii="Tahoma" w:hAnsi="Tahoma" w:cs="Tahoma"/>
                <w:sz w:val="20"/>
                <w:highlight w:val="yellow"/>
              </w:rPr>
              <w:t xml:space="preserve"> 7015 (предпочтительно) или 7022.</w:t>
            </w:r>
          </w:p>
          <w:p w14:paraId="60760547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FB1A71">
              <w:rPr>
                <w:rFonts w:ascii="Tahoma" w:hAnsi="Tahoma" w:cs="Tahoma"/>
                <w:sz w:val="20"/>
              </w:rPr>
              <w:t>Предусмотреть  заземление</w:t>
            </w:r>
            <w:proofErr w:type="gramEnd"/>
            <w:r w:rsidRPr="00FB1A71">
              <w:rPr>
                <w:rFonts w:ascii="Tahoma" w:hAnsi="Tahoma" w:cs="Tahoma"/>
                <w:sz w:val="20"/>
              </w:rPr>
              <w:t xml:space="preserve"> модулей (не выходящие за габариты рамы).</w:t>
            </w:r>
          </w:p>
          <w:p w14:paraId="2AB55228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Предусмотреть возможность механической очистки тепловых модулей путем подключения дополнительной насосной линии через </w:t>
            </w:r>
            <w:proofErr w:type="spellStart"/>
            <w:r w:rsidRPr="00FB1A71">
              <w:rPr>
                <w:rFonts w:ascii="Tahoma" w:hAnsi="Tahoma" w:cs="Tahoma"/>
                <w:sz w:val="20"/>
              </w:rPr>
              <w:t>байпасные</w:t>
            </w:r>
            <w:proofErr w:type="spellEnd"/>
            <w:r w:rsidRPr="00FB1A71">
              <w:rPr>
                <w:rFonts w:ascii="Tahoma" w:hAnsi="Tahoma" w:cs="Tahoma"/>
                <w:sz w:val="20"/>
              </w:rPr>
              <w:t xml:space="preserve"> патрубки с перекрытием основной магистрали, без слива контура.</w:t>
            </w:r>
          </w:p>
          <w:p w14:paraId="091D8873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Тип и конструктив запорной, запорно-регулирующей и регулирующей </w:t>
            </w:r>
            <w:proofErr w:type="gramStart"/>
            <w:r w:rsidRPr="00FB1A71">
              <w:rPr>
                <w:rFonts w:ascii="Tahoma" w:hAnsi="Tahoma" w:cs="Tahoma"/>
                <w:sz w:val="20"/>
              </w:rPr>
              <w:t>арматуры,  а</w:t>
            </w:r>
            <w:proofErr w:type="gramEnd"/>
            <w:r w:rsidRPr="00FB1A71">
              <w:rPr>
                <w:rFonts w:ascii="Tahoma" w:hAnsi="Tahoma" w:cs="Tahoma"/>
                <w:sz w:val="20"/>
              </w:rPr>
              <w:t xml:space="preserve"> так же исполнительных электрических механизмов согласовать с Заказчиком. </w:t>
            </w:r>
          </w:p>
          <w:p w14:paraId="4D0854EE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Предусмотреть свободный ход затворов поворотных с электромеханическим приводом для расчетных параметров рабочих сред. Предусмотреть возможность свободного открытия и закрытия запорной и регулирующей арматуры.</w:t>
            </w:r>
          </w:p>
          <w:p w14:paraId="53AF0E4B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Прокладку силовых кабелей, кабелей связи и других кабелей предусмотреть в гофрированной ПВХ/нержавеющей стали трубе.</w:t>
            </w:r>
          </w:p>
          <w:p w14:paraId="7DC4394C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Предусмотреть Щит дистанционного контроля и управления в помещении здания СУТ.</w:t>
            </w:r>
          </w:p>
          <w:p w14:paraId="6BD70195" w14:textId="77777777" w:rsidR="008627CA" w:rsidRPr="00FB1A71" w:rsidRDefault="008627CA" w:rsidP="008627CA">
            <w:pPr>
              <w:pStyle w:val="a6"/>
              <w:numPr>
                <w:ilvl w:val="1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lastRenderedPageBreak/>
              <w:t>Предусмотреть возможность установки насоса подпитки тепловой сети</w:t>
            </w:r>
          </w:p>
        </w:tc>
      </w:tr>
      <w:tr w:rsidR="008627CA" w:rsidRPr="00FB1A71" w14:paraId="75FDD24D" w14:textId="77777777" w:rsidTr="00043AAA">
        <w:trPr>
          <w:trHeight w:val="20"/>
          <w:jc w:val="center"/>
        </w:trPr>
        <w:tc>
          <w:tcPr>
            <w:tcW w:w="675" w:type="dxa"/>
          </w:tcPr>
          <w:p w14:paraId="58F73E06" w14:textId="77777777" w:rsidR="008627CA" w:rsidRPr="00FB1A71" w:rsidRDefault="008627CA" w:rsidP="00043AAA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552" w:type="dxa"/>
          </w:tcPr>
          <w:p w14:paraId="20136292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Требования к автоматизации, учету энергоносителей, средствам измерения</w:t>
            </w:r>
          </w:p>
        </w:tc>
        <w:tc>
          <w:tcPr>
            <w:tcW w:w="7229" w:type="dxa"/>
            <w:shd w:val="clear" w:color="auto" w:fill="auto"/>
          </w:tcPr>
          <w:p w14:paraId="22B92E38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10.1. ТМ должен быть полностью автоматизирован и работать без постоянного присутствия оператора.</w:t>
            </w:r>
          </w:p>
          <w:p w14:paraId="352ED025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10.2. Предусмотреть систему автоматического поддержания температуры и давления теплоносителя (нагреваемого) на выходе из СУТ.</w:t>
            </w:r>
          </w:p>
          <w:p w14:paraId="5FF3DEF3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10.3. Предусмотреть систему автоматического поддержания температуры и давления антифриза системы охлаждения двигателя на выходе из УТА.</w:t>
            </w:r>
          </w:p>
          <w:p w14:paraId="533706FD" w14:textId="51C218CA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</w:t>
            </w:r>
            <w:r w:rsidR="009C7711">
              <w:rPr>
                <w:rFonts w:ascii="Tahoma" w:hAnsi="Tahoma" w:cs="Tahoma"/>
                <w:sz w:val="20"/>
                <w:szCs w:val="20"/>
                <w:lang w:eastAsia="ru-RU"/>
              </w:rPr>
              <w:t>4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. Предусмотреть установку коммерческого узла учета тепловой энергии. Узел учета тепловой энергии должен соответствовать «Правилам коммерческого учета тепловой энергии, теплоносителя» </w:t>
            </w:r>
          </w:p>
          <w:p w14:paraId="0113E996" w14:textId="47B83D62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</w:t>
            </w:r>
            <w:r w:rsidR="009C7711">
              <w:rPr>
                <w:rFonts w:ascii="Tahoma" w:hAnsi="Tahoma" w:cs="Tahoma"/>
                <w:sz w:val="20"/>
                <w:szCs w:val="20"/>
                <w:lang w:eastAsia="ru-RU"/>
              </w:rPr>
              <w:t>5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. Предусмотреть установку коммерческого учета подпиточной воды. Узел учета воды должен </w:t>
            </w: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соответствовать  «</w:t>
            </w:r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Правилам организации коммерческого учета воды, сточных вод".</w:t>
            </w:r>
          </w:p>
          <w:p w14:paraId="73F4D284" w14:textId="646CF078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</w:t>
            </w:r>
            <w:r w:rsidR="009C7711">
              <w:rPr>
                <w:rFonts w:ascii="Tahoma" w:hAnsi="Tahoma" w:cs="Tahoma"/>
                <w:sz w:val="20"/>
                <w:szCs w:val="20"/>
                <w:lang w:eastAsia="ru-RU"/>
              </w:rPr>
              <w:t>6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. Предусмотреть защиту от повышения и понижения давления теплоносителя.</w:t>
            </w:r>
          </w:p>
          <w:p w14:paraId="123D068C" w14:textId="60B2AFF8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</w:t>
            </w:r>
            <w:r w:rsidR="009C7711">
              <w:rPr>
                <w:rFonts w:ascii="Tahoma" w:hAnsi="Tahoma" w:cs="Tahoma"/>
                <w:sz w:val="20"/>
                <w:szCs w:val="20"/>
                <w:lang w:eastAsia="ru-RU"/>
              </w:rPr>
              <w:t>7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. Предусмотреть защиту от повышения температуры теплоносителя.</w:t>
            </w:r>
          </w:p>
          <w:p w14:paraId="4A30D9CA" w14:textId="55AD2E0F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</w:t>
            </w:r>
            <w:r w:rsidR="009C7711">
              <w:rPr>
                <w:rFonts w:ascii="Tahoma" w:hAnsi="Tahoma" w:cs="Tahoma"/>
                <w:sz w:val="20"/>
                <w:szCs w:val="20"/>
                <w:lang w:eastAsia="ru-RU"/>
              </w:rPr>
              <w:t>8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. Предусмотреть защиту от исчезновения питающего напряжения.</w:t>
            </w:r>
          </w:p>
          <w:p w14:paraId="4F1FE54F" w14:textId="0A278F07" w:rsidR="008627CA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</w:t>
            </w:r>
            <w:r w:rsidR="00F76DBA">
              <w:rPr>
                <w:rFonts w:ascii="Tahoma" w:hAnsi="Tahoma" w:cs="Tahoma"/>
                <w:sz w:val="20"/>
                <w:szCs w:val="20"/>
                <w:lang w:eastAsia="ru-RU"/>
              </w:rPr>
              <w:t>9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. Основные параметры системы автоматизации:</w:t>
            </w:r>
          </w:p>
          <w:p w14:paraId="0A0A73CB" w14:textId="051126DC" w:rsidR="009C7711" w:rsidRDefault="009C7711" w:rsidP="009C7711">
            <w:pPr>
              <w:pStyle w:val="1"/>
              <w:shd w:val="clear" w:color="auto" w:fill="FFFFFF"/>
              <w:spacing w:before="0" w:after="240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9C7711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•</w:t>
            </w:r>
            <w:r w:rsidRPr="009C7711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ab/>
            </w:r>
            <w:r w:rsidRPr="009C7711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Система автоматизации должна быть реализована на основе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9C7711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программируем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ого</w:t>
            </w:r>
            <w:r w:rsidRPr="009C7711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 логическ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ого</w:t>
            </w:r>
            <w:r w:rsidRPr="009C7711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 контроллер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а;</w:t>
            </w:r>
          </w:p>
          <w:p w14:paraId="15ACFA1E" w14:textId="32E1586F" w:rsidR="008627CA" w:rsidRPr="009C7711" w:rsidRDefault="008627CA" w:rsidP="009C7711">
            <w:pPr>
              <w:pStyle w:val="1"/>
              <w:shd w:val="clear" w:color="auto" w:fill="FFFFFF"/>
              <w:spacing w:before="0" w:after="240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9C7711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•</w:t>
            </w:r>
            <w:r w:rsidRPr="009C7711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ab/>
              <w:t>Поддержание заданного давления и температуры в системе путем регулирования объемов согласно температурному графику и температуре наружного воздуха;</w:t>
            </w:r>
          </w:p>
          <w:p w14:paraId="28041263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•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ab/>
              <w:t>Предусмотреть частотное регулирование производительности насосов.</w:t>
            </w:r>
          </w:p>
          <w:p w14:paraId="3F42305D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•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ab/>
              <w:t>Автоматический переход на резервный насос в случае отказа основного.</w:t>
            </w:r>
          </w:p>
          <w:p w14:paraId="694635CD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•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ab/>
              <w:t>Возможность ручной блокировки одного из насосов на время ремонта.</w:t>
            </w:r>
          </w:p>
          <w:p w14:paraId="458AE764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•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ab/>
              <w:t>Автоматический запуск после аварийных ситуаций (при восстановлении питающего напряжения), с возможностью отключения данной функции.</w:t>
            </w:r>
          </w:p>
          <w:p w14:paraId="7CDBD312" w14:textId="734DA116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•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ab/>
              <w:t>Ручной запуск насосов в тестовом режиме или выхода из строя</w:t>
            </w:r>
            <w:r w:rsidR="009C771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системы автоматики или отдельных её элементов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.</w:t>
            </w:r>
          </w:p>
          <w:p w14:paraId="183D6163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•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ab/>
              <w:t>Контроль температуры наружного воздуха.</w:t>
            </w:r>
          </w:p>
          <w:p w14:paraId="05CDD295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•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ab/>
              <w:t xml:space="preserve">Контроль температуры, </w:t>
            </w: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давления  дымовых</w:t>
            </w:r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/выхлопных газов до и после теплообменного аппарата.</w:t>
            </w:r>
          </w:p>
          <w:p w14:paraId="441459C6" w14:textId="77777777" w:rsidR="008627CA" w:rsidRPr="009C7711" w:rsidRDefault="008627CA" w:rsidP="008627CA">
            <w:pPr>
              <w:pStyle w:val="a6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7711">
              <w:rPr>
                <w:rFonts w:ascii="Tahoma" w:hAnsi="Tahoma" w:cs="Tahoma"/>
                <w:sz w:val="20"/>
                <w:szCs w:val="20"/>
              </w:rPr>
              <w:t xml:space="preserve">Контроль температуры, </w:t>
            </w:r>
            <w:proofErr w:type="gramStart"/>
            <w:r w:rsidRPr="009C7711">
              <w:rPr>
                <w:rFonts w:ascii="Tahoma" w:hAnsi="Tahoma" w:cs="Tahoma"/>
                <w:sz w:val="20"/>
                <w:szCs w:val="20"/>
              </w:rPr>
              <w:t>давления  теплоносителей</w:t>
            </w:r>
            <w:proofErr w:type="gramEnd"/>
            <w:r w:rsidRPr="009C7711">
              <w:rPr>
                <w:rFonts w:ascii="Tahoma" w:hAnsi="Tahoma" w:cs="Tahoma"/>
                <w:sz w:val="20"/>
                <w:szCs w:val="20"/>
              </w:rPr>
              <w:t xml:space="preserve"> как греющего так и нагреваемого контуров.</w:t>
            </w:r>
          </w:p>
          <w:p w14:paraId="5BC4CAE2" w14:textId="5A1A225F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10.1</w:t>
            </w:r>
            <w:r w:rsidR="00F76DBA">
              <w:rPr>
                <w:rFonts w:ascii="Tahoma" w:hAnsi="Tahoma" w:cs="Tahoma"/>
                <w:sz w:val="20"/>
                <w:szCs w:val="20"/>
                <w:lang w:eastAsia="ru-RU"/>
              </w:rPr>
              <w:t>0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.  При разработке документации руководствоваться Федеральным законом от 26.06.2008 г. № 102-ФЗ «Об обеспечении единства измерений», национальными стандартами и иными нормативными документами в области метрологии и контроля качества РФ;</w:t>
            </w:r>
          </w:p>
          <w:p w14:paraId="27A824A8" w14:textId="6463355E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10.1</w:t>
            </w:r>
            <w:r w:rsidR="00F76DBA">
              <w:rPr>
                <w:rFonts w:ascii="Tahoma" w:hAnsi="Tahoma" w:cs="Tahoma"/>
                <w:sz w:val="20"/>
                <w:szCs w:val="20"/>
                <w:lang w:eastAsia="ru-RU"/>
              </w:rPr>
              <w:t>1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. При проектировании должны применяться СИ отечественного или иностранного производства, прошедшие ведомственные и государственные испытания с целью утверждения типа СИ;</w:t>
            </w:r>
          </w:p>
          <w:p w14:paraId="789311BA" w14:textId="13DC0DA3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10.1</w:t>
            </w:r>
            <w:r w:rsidR="00F76DBA">
              <w:rPr>
                <w:rFonts w:ascii="Tahoma" w:hAnsi="Tahoma" w:cs="Tahoma"/>
                <w:sz w:val="20"/>
                <w:szCs w:val="20"/>
                <w:lang w:eastAsia="ru-RU"/>
              </w:rPr>
              <w:t>2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Все (СИ) должны иметь действующее свидетельство (сертификат) об утверждении типа, описание типа к нему, должны быть внесены в Федеральный информационный фонд по обеспечению единства измерений и допущены к применению на территории Российской Федерации в установленном порядке. СИ должны быть </w:t>
            </w:r>
            <w:proofErr w:type="spell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поверены</w:t>
            </w:r>
            <w:proofErr w:type="spell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и иметь действующие свидетельства о поверке, иметь методики поверки и эксплуатационную 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lastRenderedPageBreak/>
              <w:t>документацию. Предпочтение при проектировании отдавать средствам измерений, поверяемым имитационными (</w:t>
            </w:r>
            <w:proofErr w:type="spell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безпроливными</w:t>
            </w:r>
            <w:proofErr w:type="spell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) способами.</w:t>
            </w:r>
          </w:p>
          <w:p w14:paraId="3D1BFE76" w14:textId="3DD3E9AB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10.1</w:t>
            </w:r>
            <w:r w:rsidR="00F76DBA">
              <w:rPr>
                <w:rFonts w:ascii="Tahoma" w:hAnsi="Tahoma" w:cs="Tahoma"/>
                <w:sz w:val="20"/>
                <w:szCs w:val="20"/>
                <w:lang w:eastAsia="ru-RU"/>
              </w:rPr>
              <w:t>3</w:t>
            </w: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. Система автоматизации, защит, блокировок и измерений ТМ должна соответствовать требованиям СП 89.13330.2016 «СНиП II-35-76 Котельные установки»</w:t>
            </w:r>
          </w:p>
        </w:tc>
      </w:tr>
      <w:tr w:rsidR="008627CA" w:rsidRPr="00FB1A71" w14:paraId="03A46BBA" w14:textId="77777777" w:rsidTr="00043AAA">
        <w:trPr>
          <w:trHeight w:val="20"/>
          <w:jc w:val="center"/>
        </w:trPr>
        <w:tc>
          <w:tcPr>
            <w:tcW w:w="675" w:type="dxa"/>
          </w:tcPr>
          <w:p w14:paraId="2579C138" w14:textId="77777777" w:rsidR="008627CA" w:rsidRPr="00FB1A71" w:rsidRDefault="008627CA" w:rsidP="00043AAA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52" w:type="dxa"/>
          </w:tcPr>
          <w:p w14:paraId="4AF654E3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Охранно-пожарная сигнализация</w:t>
            </w:r>
          </w:p>
        </w:tc>
        <w:tc>
          <w:tcPr>
            <w:tcW w:w="7229" w:type="dxa"/>
            <w:shd w:val="clear" w:color="auto" w:fill="auto"/>
          </w:tcPr>
          <w:p w14:paraId="6723769B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Соотв</w:t>
            </w:r>
            <w:bookmarkStart w:id="0" w:name="_GoBack"/>
            <w:bookmarkEnd w:id="0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етствие комплектации и монтажу оборудования по Нормам Пожарной </w:t>
            </w: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Безопасности  НПБ</w:t>
            </w:r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88-2001</w:t>
            </w:r>
          </w:p>
          <w:p w14:paraId="568A18F6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Дымовые датчики</w:t>
            </w:r>
          </w:p>
          <w:p w14:paraId="0AEC6A7D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Сигнализатор наличия окиси углерода</w:t>
            </w:r>
          </w:p>
          <w:p w14:paraId="2ABDFE13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Датчик положения входной двери</w:t>
            </w:r>
          </w:p>
          <w:p w14:paraId="55C8EF60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Прибор </w:t>
            </w:r>
            <w:proofErr w:type="spell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приемно</w:t>
            </w:r>
            <w:proofErr w:type="spell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– контрольный</w:t>
            </w:r>
          </w:p>
          <w:p w14:paraId="189412DD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Прибор </w:t>
            </w: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свето-звукового</w:t>
            </w:r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оповещения</w:t>
            </w:r>
          </w:p>
        </w:tc>
      </w:tr>
      <w:tr w:rsidR="008627CA" w:rsidRPr="00FB1A71" w14:paraId="6F47C205" w14:textId="77777777" w:rsidTr="00043AAA">
        <w:trPr>
          <w:trHeight w:val="20"/>
          <w:jc w:val="center"/>
        </w:trPr>
        <w:tc>
          <w:tcPr>
            <w:tcW w:w="675" w:type="dxa"/>
          </w:tcPr>
          <w:p w14:paraId="55C55DF7" w14:textId="77777777" w:rsidR="008627CA" w:rsidRPr="00FB1A71" w:rsidRDefault="008627CA" w:rsidP="00043AAA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52" w:type="dxa"/>
          </w:tcPr>
          <w:p w14:paraId="0FB2AAB2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Требования к дымовой трубе</w:t>
            </w:r>
          </w:p>
        </w:tc>
        <w:tc>
          <w:tcPr>
            <w:tcW w:w="7229" w:type="dxa"/>
            <w:shd w:val="clear" w:color="auto" w:fill="auto"/>
          </w:tcPr>
          <w:p w14:paraId="544B1999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Дымовая </w:t>
            </w: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труба  с</w:t>
            </w:r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теплоизоляцией. Высоту рассчитать проектом. Диаметр трубы принят по максимальной тепловой производительности СУТ.</w:t>
            </w:r>
          </w:p>
          <w:p w14:paraId="6021DF7E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Материал изготовления внутренней трубы газохода - коррозионностойкая, жаропрочная сталь, материал изготовления наружной трубы </w:t>
            </w: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газохода  нержавеющая</w:t>
            </w:r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сталь.</w:t>
            </w:r>
          </w:p>
          <w:p w14:paraId="0E87C79B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Дымовая </w:t>
            </w: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труба  смонтирована</w:t>
            </w:r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на общей раме с основным помещением.</w:t>
            </w:r>
          </w:p>
          <w:p w14:paraId="0A014F31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Предусмотреть возможность свободного монтажа и демонтажа дымовой трубы и перевозки отдельно от основного модуля СУТ.</w:t>
            </w:r>
          </w:p>
        </w:tc>
      </w:tr>
      <w:tr w:rsidR="008627CA" w:rsidRPr="00FB1A71" w14:paraId="373F481D" w14:textId="77777777" w:rsidTr="00043AAA">
        <w:trPr>
          <w:trHeight w:val="20"/>
          <w:jc w:val="center"/>
        </w:trPr>
        <w:tc>
          <w:tcPr>
            <w:tcW w:w="675" w:type="dxa"/>
          </w:tcPr>
          <w:p w14:paraId="2EEB3500" w14:textId="77777777" w:rsidR="008627CA" w:rsidRPr="00FB1A71" w:rsidRDefault="008627CA" w:rsidP="00043AAA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52" w:type="dxa"/>
          </w:tcPr>
          <w:p w14:paraId="105D0C28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Технические требования и объем выполняемых работ</w:t>
            </w:r>
          </w:p>
        </w:tc>
        <w:tc>
          <w:tcPr>
            <w:tcW w:w="7229" w:type="dxa"/>
            <w:shd w:val="clear" w:color="auto" w:fill="auto"/>
          </w:tcPr>
          <w:p w14:paraId="5CA81520" w14:textId="77777777" w:rsidR="008627CA" w:rsidRPr="00FB1A71" w:rsidRDefault="008627CA" w:rsidP="00043AAA">
            <w:pPr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Проектную  документацию</w:t>
            </w:r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 выполнить с учётом Постановления Правительства РФ от 16.02.2008г. №87 «О составе разделов проектной документации и требованиям к их содержанию» </w:t>
            </w:r>
          </w:p>
        </w:tc>
      </w:tr>
      <w:tr w:rsidR="008627CA" w:rsidRPr="00FB1A71" w14:paraId="4F5B551D" w14:textId="77777777" w:rsidTr="00043AAA">
        <w:trPr>
          <w:trHeight w:val="20"/>
          <w:jc w:val="center"/>
        </w:trPr>
        <w:tc>
          <w:tcPr>
            <w:tcW w:w="675" w:type="dxa"/>
          </w:tcPr>
          <w:p w14:paraId="11BE520F" w14:textId="77777777" w:rsidR="008627CA" w:rsidRPr="00FB1A71" w:rsidRDefault="008627CA" w:rsidP="00043AAA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2" w:type="dxa"/>
          </w:tcPr>
          <w:p w14:paraId="4D5ED4E7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7229" w:type="dxa"/>
          </w:tcPr>
          <w:p w14:paraId="4A1A7863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Не требуется</w:t>
            </w:r>
          </w:p>
          <w:p w14:paraId="748938F7" w14:textId="77777777" w:rsidR="008627CA" w:rsidRPr="00FB1A71" w:rsidRDefault="008627CA" w:rsidP="00043AAA">
            <w:pPr>
              <w:rPr>
                <w:rFonts w:ascii="Tahoma" w:hAnsi="Tahoma" w:cs="Tahoma"/>
                <w:sz w:val="10"/>
                <w:szCs w:val="10"/>
                <w:lang w:eastAsia="ru-RU"/>
              </w:rPr>
            </w:pPr>
          </w:p>
        </w:tc>
      </w:tr>
      <w:tr w:rsidR="008627CA" w:rsidRPr="00FB1A71" w14:paraId="23D484F0" w14:textId="77777777" w:rsidTr="00043AAA">
        <w:trPr>
          <w:trHeight w:val="20"/>
          <w:jc w:val="center"/>
        </w:trPr>
        <w:tc>
          <w:tcPr>
            <w:tcW w:w="675" w:type="dxa"/>
          </w:tcPr>
          <w:p w14:paraId="7DDD1D43" w14:textId="77777777" w:rsidR="008627CA" w:rsidRPr="00FB1A71" w:rsidRDefault="008627CA" w:rsidP="00043AAA">
            <w:pPr>
              <w:tabs>
                <w:tab w:val="num" w:pos="360"/>
              </w:tabs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2" w:type="dxa"/>
          </w:tcPr>
          <w:p w14:paraId="26B88A7A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Предварительные согласования</w:t>
            </w:r>
          </w:p>
        </w:tc>
        <w:tc>
          <w:tcPr>
            <w:tcW w:w="7229" w:type="dxa"/>
            <w:vAlign w:val="center"/>
          </w:tcPr>
          <w:p w14:paraId="10A53CF8" w14:textId="77777777" w:rsidR="008627CA" w:rsidRPr="00FB1A71" w:rsidRDefault="008627CA" w:rsidP="008627CA">
            <w:pPr>
              <w:pStyle w:val="a6"/>
              <w:numPr>
                <w:ilvl w:val="1"/>
                <w:numId w:val="2"/>
              </w:numPr>
              <w:jc w:val="both"/>
              <w:rPr>
                <w:rFonts w:ascii="Tahoma" w:eastAsia="SimSun" w:hAnsi="Tahoma" w:cs="Tahoma"/>
                <w:sz w:val="20"/>
                <w:lang w:eastAsia="zh-CN"/>
              </w:rPr>
            </w:pPr>
            <w:r w:rsidRPr="00FB1A71">
              <w:rPr>
                <w:rFonts w:ascii="Tahoma" w:eastAsia="SimSun" w:hAnsi="Tahoma" w:cs="Tahoma"/>
                <w:sz w:val="20"/>
                <w:lang w:eastAsia="zh-CN"/>
              </w:rPr>
              <w:t>Согласование с Заказчиком принципиальной тепловой схемы, технических и компоновочных решений</w:t>
            </w:r>
          </w:p>
          <w:p w14:paraId="2E20B6FC" w14:textId="77777777" w:rsidR="008627CA" w:rsidRPr="00FB1A71" w:rsidRDefault="008627CA" w:rsidP="008627CA">
            <w:pPr>
              <w:pStyle w:val="a6"/>
              <w:numPr>
                <w:ilvl w:val="1"/>
                <w:numId w:val="2"/>
              </w:numPr>
              <w:jc w:val="both"/>
              <w:rPr>
                <w:rFonts w:ascii="Tahoma" w:eastAsia="SimSun" w:hAnsi="Tahoma" w:cs="Tahoma"/>
                <w:sz w:val="20"/>
                <w:lang w:eastAsia="zh-CN"/>
              </w:rPr>
            </w:pPr>
            <w:r w:rsidRPr="00FB1A71">
              <w:rPr>
                <w:rFonts w:ascii="Tahoma" w:eastAsia="SimSun" w:hAnsi="Tahoma" w:cs="Tahoma"/>
                <w:sz w:val="20"/>
                <w:lang w:eastAsia="zh-CN"/>
              </w:rPr>
              <w:t xml:space="preserve">До разработки рабочей документации проектировщик </w:t>
            </w:r>
            <w:proofErr w:type="gramStart"/>
            <w:r w:rsidRPr="00FB1A71">
              <w:rPr>
                <w:rFonts w:ascii="Tahoma" w:eastAsia="SimSun" w:hAnsi="Tahoma" w:cs="Tahoma"/>
                <w:sz w:val="20"/>
                <w:lang w:eastAsia="zh-CN"/>
              </w:rPr>
              <w:t>должен  представить</w:t>
            </w:r>
            <w:proofErr w:type="gramEnd"/>
            <w:r w:rsidRPr="00FB1A71">
              <w:rPr>
                <w:rFonts w:ascii="Tahoma" w:eastAsia="SimSun" w:hAnsi="Tahoma" w:cs="Tahoma"/>
                <w:sz w:val="20"/>
                <w:lang w:eastAsia="zh-CN"/>
              </w:rPr>
              <w:t xml:space="preserve"> предварительную спецификацию на оборудование,  антикоррозионные и  теплоизоляционные  материалы с указанием не менее трех вариантов производителей  с  технико-экономическим  обоснованием. Согласовать с Заказчиком окончательный выбор применяемого </w:t>
            </w:r>
            <w:proofErr w:type="gramStart"/>
            <w:r w:rsidRPr="00FB1A71">
              <w:rPr>
                <w:rFonts w:ascii="Tahoma" w:eastAsia="SimSun" w:hAnsi="Tahoma" w:cs="Tahoma"/>
                <w:sz w:val="20"/>
                <w:lang w:eastAsia="zh-CN"/>
              </w:rPr>
              <w:t>оборудования,  антикоррозионного</w:t>
            </w:r>
            <w:proofErr w:type="gramEnd"/>
            <w:r w:rsidRPr="00FB1A71">
              <w:rPr>
                <w:rFonts w:ascii="Tahoma" w:eastAsia="SimSun" w:hAnsi="Tahoma" w:cs="Tahoma"/>
                <w:sz w:val="20"/>
                <w:lang w:eastAsia="zh-CN"/>
              </w:rPr>
              <w:t xml:space="preserve"> и  теплоизоляционного  покрытий.</w:t>
            </w:r>
          </w:p>
          <w:p w14:paraId="3818A090" w14:textId="77777777" w:rsidR="008627CA" w:rsidRPr="00FB1A71" w:rsidRDefault="008627CA" w:rsidP="008627CA">
            <w:pPr>
              <w:pStyle w:val="a6"/>
              <w:numPr>
                <w:ilvl w:val="1"/>
                <w:numId w:val="2"/>
              </w:numPr>
              <w:jc w:val="both"/>
              <w:rPr>
                <w:rFonts w:ascii="Tahoma" w:eastAsia="SimSun" w:hAnsi="Tahoma" w:cs="Tahoma"/>
                <w:sz w:val="20"/>
                <w:lang w:eastAsia="zh-CN"/>
              </w:rPr>
            </w:pPr>
            <w:r w:rsidRPr="00FB1A71">
              <w:rPr>
                <w:rFonts w:ascii="Tahoma" w:eastAsia="SimSun" w:hAnsi="Tahoma" w:cs="Tahoma"/>
                <w:sz w:val="20"/>
                <w:lang w:eastAsia="zh-CN"/>
              </w:rPr>
              <w:t>В процессе проектирования согласовать с Заказчиком принимаемые технические решения.</w:t>
            </w:r>
          </w:p>
        </w:tc>
      </w:tr>
      <w:tr w:rsidR="008627CA" w:rsidRPr="00FB1A71" w14:paraId="26AAF318" w14:textId="77777777" w:rsidTr="00043AAA">
        <w:trPr>
          <w:trHeight w:val="841"/>
          <w:jc w:val="center"/>
        </w:trPr>
        <w:tc>
          <w:tcPr>
            <w:tcW w:w="675" w:type="dxa"/>
          </w:tcPr>
          <w:p w14:paraId="2AFCAFC0" w14:textId="77777777" w:rsidR="008627CA" w:rsidRPr="00FB1A71" w:rsidRDefault="008627CA" w:rsidP="00043AAA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2" w:type="dxa"/>
          </w:tcPr>
          <w:p w14:paraId="3AEF13F2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proofErr w:type="gramStart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Особые  условия</w:t>
            </w:r>
            <w:proofErr w:type="gramEnd"/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 проектирования и изготовления</w:t>
            </w:r>
          </w:p>
        </w:tc>
        <w:tc>
          <w:tcPr>
            <w:tcW w:w="7229" w:type="dxa"/>
            <w:vAlign w:val="center"/>
          </w:tcPr>
          <w:p w14:paraId="00DCF16D" w14:textId="77777777" w:rsidR="008627CA" w:rsidRPr="00FB1A71" w:rsidRDefault="008627CA" w:rsidP="008627CA">
            <w:pPr>
              <w:pStyle w:val="a6"/>
              <w:numPr>
                <w:ilvl w:val="1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Выполнить экспертизу промышленной безопасности </w:t>
            </w:r>
          </w:p>
          <w:p w14:paraId="37269327" w14:textId="77777777" w:rsidR="008627CA" w:rsidRPr="00FB1A71" w:rsidRDefault="008627CA" w:rsidP="00043AAA">
            <w:pPr>
              <w:ind w:left="72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с утверждением в Ростехнадзоре. </w:t>
            </w:r>
          </w:p>
          <w:p w14:paraId="5DE80D9E" w14:textId="77777777" w:rsidR="008627CA" w:rsidRPr="00FB1A71" w:rsidRDefault="008627CA" w:rsidP="008627CA">
            <w:pPr>
              <w:pStyle w:val="a6"/>
              <w:numPr>
                <w:ilvl w:val="1"/>
                <w:numId w:val="3"/>
              </w:numPr>
              <w:jc w:val="both"/>
              <w:rPr>
                <w:rFonts w:ascii="Tahoma" w:eastAsia="SimSun" w:hAnsi="Tahoma" w:cs="Tahoma"/>
                <w:sz w:val="20"/>
                <w:lang w:eastAsia="zh-CN"/>
              </w:rPr>
            </w:pPr>
            <w:r w:rsidRPr="00FB1A71">
              <w:rPr>
                <w:rFonts w:ascii="Tahoma" w:eastAsia="SimSun" w:hAnsi="Tahoma" w:cs="Tahoma"/>
                <w:sz w:val="20"/>
                <w:lang w:eastAsia="zh-CN"/>
              </w:rPr>
              <w:t xml:space="preserve">Настоящие технические требования могут уточняться и </w:t>
            </w:r>
          </w:p>
          <w:p w14:paraId="2A5F5286" w14:textId="77777777" w:rsidR="008627CA" w:rsidRPr="00FB1A71" w:rsidRDefault="008627CA" w:rsidP="00043AAA">
            <w:pPr>
              <w:ind w:left="720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1A7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дополняться в установленном порядке.</w:t>
            </w:r>
          </w:p>
          <w:p w14:paraId="25ED9647" w14:textId="77777777" w:rsidR="008627CA" w:rsidRPr="00FB1A71" w:rsidRDefault="008627CA" w:rsidP="008627CA">
            <w:pPr>
              <w:numPr>
                <w:ilvl w:val="1"/>
                <w:numId w:val="3"/>
              </w:numPr>
              <w:suppressAutoHyphens w:val="0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FB1A7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Изделие должно иметь декларацию таможенного союза о соответствии</w:t>
            </w:r>
          </w:p>
        </w:tc>
      </w:tr>
      <w:tr w:rsidR="008627CA" w:rsidRPr="00FB1A71" w14:paraId="62E5A975" w14:textId="77777777" w:rsidTr="00043AAA">
        <w:trPr>
          <w:trHeight w:val="841"/>
          <w:jc w:val="center"/>
        </w:trPr>
        <w:tc>
          <w:tcPr>
            <w:tcW w:w="675" w:type="dxa"/>
          </w:tcPr>
          <w:p w14:paraId="073C9645" w14:textId="77777777" w:rsidR="008627CA" w:rsidRPr="00FB1A71" w:rsidRDefault="008627CA" w:rsidP="00043AAA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</w:tcPr>
          <w:p w14:paraId="3A5D9189" w14:textId="77777777" w:rsidR="008627CA" w:rsidRPr="00FB1A71" w:rsidRDefault="008627CA" w:rsidP="00043AAA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B1A71">
              <w:rPr>
                <w:rFonts w:ascii="Tahoma" w:hAnsi="Tahoma" w:cs="Tahoma"/>
                <w:sz w:val="20"/>
                <w:szCs w:val="20"/>
                <w:lang w:eastAsia="ru-RU"/>
              </w:rPr>
              <w:t>Передача данных/управление</w:t>
            </w:r>
          </w:p>
        </w:tc>
        <w:tc>
          <w:tcPr>
            <w:tcW w:w="7229" w:type="dxa"/>
            <w:vAlign w:val="center"/>
          </w:tcPr>
          <w:p w14:paraId="32A4FEA6" w14:textId="77777777" w:rsidR="008627CA" w:rsidRPr="00FB1A71" w:rsidRDefault="008627CA" w:rsidP="00043AAA">
            <w:pPr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 xml:space="preserve">16.1.    Предусмотреть наличие локального интерфейса управления и сбора информации </w:t>
            </w:r>
            <w:r w:rsidRPr="00FB1A71">
              <w:rPr>
                <w:rFonts w:ascii="Tahoma" w:hAnsi="Tahoma" w:cs="Tahoma"/>
                <w:sz w:val="20"/>
                <w:lang w:val="en-US"/>
              </w:rPr>
              <w:t>HMI</w:t>
            </w:r>
            <w:r w:rsidRPr="00FB1A71">
              <w:rPr>
                <w:rFonts w:ascii="Tahoma" w:hAnsi="Tahoma" w:cs="Tahoma"/>
                <w:sz w:val="20"/>
              </w:rPr>
              <w:t>;</w:t>
            </w:r>
          </w:p>
          <w:p w14:paraId="7ECA03E3" w14:textId="03EC7A1E" w:rsidR="008627CA" w:rsidRDefault="008627CA" w:rsidP="00043AAA">
            <w:pPr>
              <w:rPr>
                <w:rFonts w:ascii="Tahoma" w:hAnsi="Tahoma" w:cs="Tahoma"/>
                <w:sz w:val="20"/>
              </w:rPr>
            </w:pPr>
            <w:r w:rsidRPr="00FB1A71">
              <w:rPr>
                <w:rFonts w:ascii="Tahoma" w:hAnsi="Tahoma" w:cs="Tahoma"/>
                <w:sz w:val="20"/>
              </w:rPr>
              <w:t>16.2.    Предусмотреть возможность удаленного контроля и управления Изделием;</w:t>
            </w:r>
          </w:p>
          <w:p w14:paraId="05F749CE" w14:textId="77777777" w:rsidR="00F76DBA" w:rsidRDefault="009C7711" w:rsidP="009C7711">
            <w:pPr>
              <w:tabs>
                <w:tab w:val="left" w:pos="528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16.3. </w:t>
            </w:r>
            <w:r w:rsidRPr="00F76DBA">
              <w:rPr>
                <w:rFonts w:ascii="Tahoma" w:hAnsi="Tahoma" w:cs="Tahoma"/>
                <w:sz w:val="20"/>
              </w:rPr>
              <w:t>Требуется предусмотреть интеграцию контроллера системы</w:t>
            </w:r>
            <w:r w:rsidR="00F76DBA">
              <w:rPr>
                <w:rFonts w:ascii="Tahoma" w:hAnsi="Tahoma" w:cs="Tahoma"/>
                <w:sz w:val="20"/>
              </w:rPr>
              <w:t xml:space="preserve"> </w:t>
            </w:r>
            <w:r w:rsidRPr="00F76DBA">
              <w:rPr>
                <w:rFonts w:ascii="Tahoma" w:hAnsi="Tahoma" w:cs="Tahoma"/>
                <w:sz w:val="20"/>
              </w:rPr>
              <w:t xml:space="preserve">утилизации тепла в АСУ ТП энергоцентра по сети Ethernet.  </w:t>
            </w:r>
          </w:p>
          <w:p w14:paraId="4DFFABF7" w14:textId="66F058C2" w:rsidR="009C7711" w:rsidRDefault="00F76DBA" w:rsidP="009C7711">
            <w:pPr>
              <w:tabs>
                <w:tab w:val="left" w:pos="528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16.4. </w:t>
            </w:r>
            <w:r w:rsidR="009C7711" w:rsidRPr="00F76DBA">
              <w:rPr>
                <w:rFonts w:ascii="Tahoma" w:hAnsi="Tahoma" w:cs="Tahoma"/>
                <w:sz w:val="20"/>
              </w:rPr>
              <w:t>Для обмена данными примен</w:t>
            </w:r>
            <w:r>
              <w:rPr>
                <w:rFonts w:ascii="Tahoma" w:hAnsi="Tahoma" w:cs="Tahoma"/>
                <w:sz w:val="20"/>
              </w:rPr>
              <w:t>и</w:t>
            </w:r>
            <w:r w:rsidR="009C7711" w:rsidRPr="00F76DBA">
              <w:rPr>
                <w:rFonts w:ascii="Tahoma" w:hAnsi="Tahoma" w:cs="Tahoma"/>
                <w:sz w:val="20"/>
              </w:rPr>
              <w:t xml:space="preserve">ть протокол </w:t>
            </w:r>
            <w:proofErr w:type="spellStart"/>
            <w:r w:rsidR="009C7711" w:rsidRPr="00F76DBA">
              <w:rPr>
                <w:rFonts w:ascii="Tahoma" w:hAnsi="Tahoma" w:cs="Tahoma"/>
                <w:sz w:val="20"/>
              </w:rPr>
              <w:t>Modbus</w:t>
            </w:r>
            <w:proofErr w:type="spellEnd"/>
            <w:r w:rsidR="009C7711" w:rsidRPr="00F76DBA">
              <w:rPr>
                <w:rFonts w:ascii="Tahoma" w:hAnsi="Tahoma" w:cs="Tahoma"/>
                <w:sz w:val="20"/>
              </w:rPr>
              <w:t xml:space="preserve"> TCP. </w:t>
            </w:r>
          </w:p>
          <w:p w14:paraId="64750DA7" w14:textId="7FF82BA4" w:rsidR="009C7711" w:rsidRPr="009C7711" w:rsidRDefault="00F76DBA" w:rsidP="00F76DBA">
            <w:pPr>
              <w:tabs>
                <w:tab w:val="left" w:pos="528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16.5. </w:t>
            </w:r>
            <w:r w:rsidR="009C7711" w:rsidRPr="009C7711">
              <w:rPr>
                <w:rFonts w:ascii="Tahoma" w:hAnsi="Tahoma" w:cs="Tahoma"/>
                <w:sz w:val="20"/>
              </w:rPr>
              <w:t>По средств</w:t>
            </w:r>
            <w:r>
              <w:rPr>
                <w:rFonts w:ascii="Tahoma" w:hAnsi="Tahoma" w:cs="Tahoma"/>
                <w:sz w:val="20"/>
              </w:rPr>
              <w:t>о</w:t>
            </w:r>
            <w:r w:rsidR="009C7711" w:rsidRPr="009C7711">
              <w:rPr>
                <w:rFonts w:ascii="Tahoma" w:hAnsi="Tahoma" w:cs="Tahoma"/>
                <w:sz w:val="20"/>
              </w:rPr>
              <w:t xml:space="preserve">м </w:t>
            </w:r>
            <w:proofErr w:type="spellStart"/>
            <w:r w:rsidR="009C7711" w:rsidRPr="009C7711">
              <w:rPr>
                <w:rFonts w:ascii="Tahoma" w:hAnsi="Tahoma" w:cs="Tahoma"/>
                <w:sz w:val="20"/>
              </w:rPr>
              <w:t>Ethernet</w:t>
            </w:r>
            <w:proofErr w:type="spellEnd"/>
            <w:r w:rsidR="009C7711" w:rsidRPr="009C7711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="009C7711" w:rsidRPr="009C7711">
              <w:rPr>
                <w:rFonts w:ascii="Tahoma" w:hAnsi="Tahoma" w:cs="Tahoma"/>
                <w:sz w:val="20"/>
              </w:rPr>
              <w:t>Modbus</w:t>
            </w:r>
            <w:proofErr w:type="spellEnd"/>
            <w:r w:rsidR="009C7711" w:rsidRPr="009C7711">
              <w:rPr>
                <w:rFonts w:ascii="Tahoma" w:hAnsi="Tahoma" w:cs="Tahoma"/>
                <w:sz w:val="20"/>
              </w:rPr>
              <w:t xml:space="preserve"> TCP) должна осуществляться передача всех данных (состояние входов, выходов, логических сигналов) и служебной информации с контроллера в АСУ ТП , а так же предусмотрена возможностью изменения (записи) параметров в контроллере (в т. ч. запуска/останова, изменения частоты работы насосов) по </w:t>
            </w:r>
            <w:proofErr w:type="spellStart"/>
            <w:r w:rsidR="009C7711" w:rsidRPr="009C7711">
              <w:rPr>
                <w:rFonts w:ascii="Tahoma" w:hAnsi="Tahoma" w:cs="Tahoma"/>
                <w:sz w:val="20"/>
              </w:rPr>
              <w:t>Ethernet</w:t>
            </w:r>
            <w:proofErr w:type="spellEnd"/>
            <w:r w:rsidR="009C7711" w:rsidRPr="009C7711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="009C7711" w:rsidRPr="009C7711">
              <w:rPr>
                <w:rFonts w:ascii="Tahoma" w:hAnsi="Tahoma" w:cs="Tahoma"/>
                <w:sz w:val="20"/>
              </w:rPr>
              <w:t>Modbus</w:t>
            </w:r>
            <w:proofErr w:type="spellEnd"/>
            <w:r w:rsidR="009C7711" w:rsidRPr="009C7711">
              <w:rPr>
                <w:rFonts w:ascii="Tahoma" w:hAnsi="Tahoma" w:cs="Tahoma"/>
                <w:sz w:val="20"/>
              </w:rPr>
              <w:t xml:space="preserve"> TCP).</w:t>
            </w:r>
          </w:p>
          <w:p w14:paraId="22157910" w14:textId="7999A139" w:rsidR="009C7711" w:rsidRPr="00FB1A71" w:rsidRDefault="009C7711" w:rsidP="00043AAA">
            <w:pPr>
              <w:rPr>
                <w:rFonts w:ascii="Tahoma" w:hAnsi="Tahoma" w:cs="Tahoma"/>
                <w:sz w:val="20"/>
              </w:rPr>
            </w:pPr>
          </w:p>
          <w:p w14:paraId="270416A6" w14:textId="48EB47F6" w:rsidR="008627CA" w:rsidRPr="00FB1A71" w:rsidRDefault="008627CA" w:rsidP="00043AAA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B3143CD" w14:textId="77777777" w:rsidR="0078356A" w:rsidRDefault="00F76DBA"/>
    <w:sectPr w:rsidR="0078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C617E"/>
    <w:multiLevelType w:val="hybridMultilevel"/>
    <w:tmpl w:val="F60E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075FA"/>
    <w:multiLevelType w:val="multilevel"/>
    <w:tmpl w:val="8DDA4D4C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12E6B9C"/>
    <w:multiLevelType w:val="multilevel"/>
    <w:tmpl w:val="AF2A8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1A1368"/>
    <w:multiLevelType w:val="multilevel"/>
    <w:tmpl w:val="44723A7A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CA"/>
    <w:rsid w:val="008627CA"/>
    <w:rsid w:val="009C7711"/>
    <w:rsid w:val="009F2BAD"/>
    <w:rsid w:val="00A04C2A"/>
    <w:rsid w:val="00CF75FA"/>
    <w:rsid w:val="00F76DBA"/>
    <w:rsid w:val="00F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DE78"/>
  <w15:chartTrackingRefBased/>
  <w15:docId w15:val="{E797A0A6-D24D-419A-A48F-F78627DF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77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27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27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627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link w:val="a7"/>
    <w:uiPriority w:val="34"/>
    <w:qFormat/>
    <w:rsid w:val="008627CA"/>
    <w:pPr>
      <w:suppressAutoHyphens w:val="0"/>
      <w:ind w:left="720"/>
      <w:contextualSpacing/>
    </w:pPr>
    <w:rPr>
      <w:lang w:eastAsia="ru-RU"/>
    </w:rPr>
  </w:style>
  <w:style w:type="character" w:customStyle="1" w:styleId="a7">
    <w:name w:val="Абзац списка Знак"/>
    <w:link w:val="a6"/>
    <w:uiPriority w:val="34"/>
    <w:locked/>
    <w:rsid w:val="0086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7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7CA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Revision"/>
    <w:hidden/>
    <w:uiPriority w:val="99"/>
    <w:semiHidden/>
    <w:rsid w:val="009F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77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Tsoy</dc:creator>
  <cp:keywords/>
  <dc:description/>
  <cp:lastModifiedBy>Vladimir Tsoy</cp:lastModifiedBy>
  <cp:revision>1</cp:revision>
  <dcterms:created xsi:type="dcterms:W3CDTF">2020-05-06T07:31:00Z</dcterms:created>
  <dcterms:modified xsi:type="dcterms:W3CDTF">2020-05-06T09:05:00Z</dcterms:modified>
</cp:coreProperties>
</file>